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B7" w:rsidRPr="00F316B7" w:rsidRDefault="00C22933" w:rsidP="00F316B7">
      <w:pPr>
        <w:spacing w:before="150" w:after="180" w:line="240" w:lineRule="auto"/>
        <w:jc w:val="both"/>
        <w:rPr>
          <w:rFonts w:ascii="Tahoma" w:eastAsia="Times New Roman" w:hAnsi="Tahoma" w:cs="Tahoma"/>
          <w:color w:val="111111"/>
          <w:sz w:val="18"/>
          <w:szCs w:val="18"/>
          <w:lang w:eastAsia="ru-RU"/>
        </w:rPr>
      </w:pPr>
      <w:bookmarkStart w:id="0" w:name="_GoBack"/>
      <w:r>
        <w:rPr>
          <w:rFonts w:ascii="Times New Roman" w:eastAsia="Times New Roman" w:hAnsi="Times New Roman" w:cs="Times New Roman"/>
          <w:noProof/>
          <w:color w:val="111111"/>
          <w:sz w:val="24"/>
          <w:szCs w:val="24"/>
          <w:lang w:eastAsia="ru-RU"/>
        </w:rPr>
        <w:drawing>
          <wp:inline distT="0" distB="0" distL="0" distR="0">
            <wp:extent cx="5940425" cy="81553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нструкция о порядке действия.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8155305"/>
                    </a:xfrm>
                    <a:prstGeom prst="rect">
                      <a:avLst/>
                    </a:prstGeom>
                  </pic:spPr>
                </pic:pic>
              </a:graphicData>
            </a:graphic>
          </wp:inline>
        </w:drawing>
      </w:r>
      <w:bookmarkEnd w:id="0"/>
      <w:r w:rsidR="00F316B7" w:rsidRPr="00F316B7">
        <w:rPr>
          <w:rFonts w:ascii="Times New Roman" w:eastAsia="Times New Roman" w:hAnsi="Times New Roman" w:cs="Times New Roman"/>
          <w:color w:val="111111"/>
          <w:sz w:val="24"/>
          <w:szCs w:val="24"/>
          <w:lang w:eastAsia="ru-RU"/>
        </w:rPr>
        <w:t>2. в каждом классе,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3. в каждом кабинете, классе, учебной мастерской должны обязательно находиться средства пожаротушения в виде универсального или порошкового огнетушителя;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предупреждения или указания учителям о необходимых действиях;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учителю ни в коем случае нельзя терять самообладания, паниковать самому и не допускать паники среди учащихся. Покидать помещение при возникшей чрезвычайной ситуации можно только в организованном порядке. Учителю нужно помнить, что паника обычно создает толчею, давку, причем эвакуация значительно затрудняется, увеличивается угроза жизни учащихся;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чтобы облегчить учителю его действия во время чрезвычайной ситуации, необходимо периодически проводить учения определенной направленности с эвакуацией из здания;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8. чтобы аварии не были неожиданностью, учителю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F316B7">
        <w:rPr>
          <w:rFonts w:ascii="Times New Roman" w:eastAsia="Times New Roman" w:hAnsi="Times New Roman" w:cs="Times New Roman"/>
          <w:color w:val="111111"/>
          <w:sz w:val="24"/>
          <w:szCs w:val="24"/>
          <w:lang w:eastAsia="ru-RU"/>
        </w:rPr>
        <w:t>из за</w:t>
      </w:r>
      <w:proofErr w:type="gramEnd"/>
      <w:r w:rsidRPr="00F316B7">
        <w:rPr>
          <w:rFonts w:ascii="Times New Roman" w:eastAsia="Times New Roman" w:hAnsi="Times New Roman" w:cs="Times New Roman"/>
          <w:color w:val="111111"/>
          <w:sz w:val="24"/>
          <w:szCs w:val="24"/>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учителю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эти оповещения и сообщения учителю необходимо ориентироваться.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Учителю надо помнить о том, что эвакуация в безопасное место образовательных учреждений, их учащихся и персонала производится в первую очередь.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В обязательном порядке периодически необходимо приглашать в образовательные учреждения специалистов ГО и </w:t>
      </w:r>
      <w:proofErr w:type="gramStart"/>
      <w:r w:rsidRPr="00F316B7">
        <w:rPr>
          <w:rFonts w:ascii="Times New Roman" w:eastAsia="Times New Roman" w:hAnsi="Times New Roman" w:cs="Times New Roman"/>
          <w:color w:val="111111"/>
          <w:sz w:val="24"/>
          <w:szCs w:val="24"/>
          <w:lang w:eastAsia="ru-RU"/>
        </w:rPr>
        <w:t>ЧС для ознакомления учителей</w:t>
      </w:r>
      <w:proofErr w:type="gramEnd"/>
      <w:r w:rsidRPr="00F316B7">
        <w:rPr>
          <w:rFonts w:ascii="Times New Roman" w:eastAsia="Times New Roman" w:hAnsi="Times New Roman" w:cs="Times New Roman"/>
          <w:color w:val="111111"/>
          <w:sz w:val="24"/>
          <w:szCs w:val="24"/>
          <w:lang w:eastAsia="ru-RU"/>
        </w:rPr>
        <w:t xml:space="preserve"> и персонала со складывающейся обстановкой в районе нахождения этого учреждения.</w:t>
      </w:r>
    </w:p>
    <w:p w:rsidR="00F316B7" w:rsidRPr="00F316B7" w:rsidRDefault="00A13855" w:rsidP="00F316B7">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4</w:t>
      </w:r>
      <w:r w:rsidR="00F316B7" w:rsidRPr="00F316B7">
        <w:rPr>
          <w:rFonts w:ascii="Times New Roman" w:eastAsia="Times New Roman" w:hAnsi="Times New Roman" w:cs="Times New Roman"/>
          <w:b/>
          <w:bCs/>
          <w:color w:val="111111"/>
          <w:sz w:val="24"/>
          <w:szCs w:val="24"/>
          <w:lang w:eastAsia="ru-RU"/>
        </w:rPr>
        <w:t>. Действия персонала и администрации при попытке незаконного</w:t>
      </w:r>
    </w:p>
    <w:p w:rsidR="00F316B7" w:rsidRPr="00F316B7" w:rsidRDefault="00F316B7" w:rsidP="00F316B7">
      <w:pPr>
        <w:spacing w:before="150" w:after="180" w:line="240" w:lineRule="auto"/>
        <w:jc w:val="center"/>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проникновения на объект; при пожаре, стихийном бедствии; при попытке</w:t>
      </w:r>
    </w:p>
    <w:p w:rsidR="00F316B7" w:rsidRPr="00F316B7" w:rsidRDefault="00F316B7" w:rsidP="00F316B7">
      <w:pPr>
        <w:spacing w:before="150" w:after="180" w:line="240" w:lineRule="auto"/>
        <w:jc w:val="center"/>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совершения (совершении) террористического акта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При возникновении нештатной (аварийной) ситуации.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Установить максимально точно характер нештатной (аварийной) ситуации, возможные ее последствия.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2. Немедленно поставить в известность дежурного по УО, диспетчера соответствующей аварийной службы, с указанием: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точного адреса и наиболее коротком пути следования к учреждению;</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полное наименование учреждения, с указанием точного расположения места аварии;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характер и возможные последствия происшедшего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Произвести запись в дежурный журнал о происшествии и предпринятых действиях с указанием: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точного времени возникновения нештатной (аварийной) ситуации в системе жизнеобеспечения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времени и указанием номера телефона, точных данных дежурного диспетчера вызываемой службы,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принятых мерах администрацией учреждения по ликвидации последствий,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5</w:t>
      </w:r>
      <w:r w:rsidR="00F316B7" w:rsidRPr="00F316B7">
        <w:rPr>
          <w:rFonts w:ascii="Times New Roman" w:eastAsia="Times New Roman" w:hAnsi="Times New Roman" w:cs="Times New Roman"/>
          <w:b/>
          <w:bCs/>
          <w:color w:val="111111"/>
          <w:sz w:val="24"/>
          <w:szCs w:val="24"/>
          <w:lang w:eastAsia="ru-RU"/>
        </w:rPr>
        <w:t>. Руководитель учреждения обязан: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b/>
          <w:bCs/>
          <w:i/>
          <w:iCs/>
          <w:color w:val="111111"/>
          <w:sz w:val="24"/>
          <w:szCs w:val="24"/>
          <w:lang w:eastAsia="ru-RU"/>
        </w:rPr>
        <w:t>После ликвидации последствий нештатной (аварийной) ситуации в системе</w:t>
      </w:r>
      <w:r w:rsidR="00A13855">
        <w:rPr>
          <w:rFonts w:ascii="Arial" w:eastAsia="Times New Roman" w:hAnsi="Arial" w:cs="Arial"/>
          <w:b/>
          <w:bCs/>
          <w:i/>
          <w:iCs/>
          <w:color w:val="111111"/>
          <w:sz w:val="24"/>
          <w:szCs w:val="24"/>
          <w:lang w:eastAsia="ru-RU"/>
        </w:rPr>
        <w:t xml:space="preserve"> </w:t>
      </w:r>
      <w:r w:rsidRPr="00F316B7">
        <w:rPr>
          <w:rFonts w:ascii="Arial" w:eastAsia="Times New Roman" w:hAnsi="Arial" w:cs="Arial"/>
          <w:b/>
          <w:bCs/>
          <w:i/>
          <w:iCs/>
          <w:color w:val="111111"/>
          <w:sz w:val="24"/>
          <w:szCs w:val="24"/>
          <w:lang w:eastAsia="ru-RU"/>
        </w:rPr>
        <w:t>жизнеобеспечения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rsidR="00A13855" w:rsidRDefault="00A13855" w:rsidP="00A13855">
      <w:pPr>
        <w:spacing w:before="150" w:after="180" w:line="240" w:lineRule="auto"/>
        <w:jc w:val="center"/>
        <w:rPr>
          <w:rFonts w:ascii="Times New Roman" w:eastAsia="Times New Roman" w:hAnsi="Times New Roman" w:cs="Times New Roman"/>
          <w:b/>
          <w:bCs/>
          <w:color w:val="111111"/>
          <w:sz w:val="24"/>
          <w:szCs w:val="24"/>
          <w:lang w:eastAsia="ru-RU"/>
        </w:rPr>
      </w:pP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lastRenderedPageBreak/>
        <w:t>6</w:t>
      </w:r>
      <w:r w:rsidR="00F316B7" w:rsidRPr="00F316B7">
        <w:rPr>
          <w:rFonts w:ascii="Times New Roman" w:eastAsia="Times New Roman" w:hAnsi="Times New Roman" w:cs="Times New Roman"/>
          <w:b/>
          <w:bCs/>
          <w:color w:val="111111"/>
          <w:sz w:val="24"/>
          <w:szCs w:val="24"/>
          <w:lang w:eastAsia="ru-RU"/>
        </w:rPr>
        <w:t>. Обязанности взаимодействующих органов в части, касающихся</w:t>
      </w:r>
    </w:p>
    <w:p w:rsidR="00F316B7" w:rsidRPr="00F316B7" w:rsidRDefault="00F316B7" w:rsidP="00A13855">
      <w:pPr>
        <w:spacing w:before="150" w:after="180" w:line="240" w:lineRule="auto"/>
        <w:jc w:val="center"/>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безопасности УО (милиция, пожарная охрана)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В случае пожара: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по прибытию пожарной частью принимаются меры по локализации пожара, используя при этом соответствующие средства;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оказывают помощь по эвакуации людей, находящихся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подвергать опасности жизнь и здоровье людей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При возникновении чрезвычайной ситуации: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немедленно сообщить обо всех выявленных фактах в территориальные органы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МВД, МЧС, отдел образования;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по прибытию на место оперативной группы (группы быстрого реагирования) действовать в соответствии с указаниями старшего группы;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оказывается помощь по эвакуации людей, находящихся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подвергать опасности жизнь и здоровье людей.</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7</w:t>
      </w:r>
      <w:r w:rsidR="00F316B7" w:rsidRPr="00F316B7">
        <w:rPr>
          <w:rFonts w:ascii="Times New Roman" w:eastAsia="Times New Roman" w:hAnsi="Times New Roman" w:cs="Times New Roman"/>
          <w:b/>
          <w:bCs/>
          <w:color w:val="111111"/>
          <w:sz w:val="24"/>
          <w:szCs w:val="24"/>
          <w:lang w:eastAsia="ru-RU"/>
        </w:rPr>
        <w:t>. Алгоритмы действий при ЧС природного характера. Землетрясения.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Алгоритм действий при внезапном проявлении землетрясения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 сигналу тревоги сохраняйте спокойствие и не делайте ничего, что может дезорганизовать окружающих (не кричите, не мечитесь).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Немедленно возьмите необходимые вещи и постройтесь для организованного выхода из класса (если находитесь в классе на уроке).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В организованном порядке через запасные выходы покиньте здание.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Если находитесь в здании школы на перемене, через ближайший запасный выход покиньте помещение.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После выхода из здания постройтесь в отведённом безопасном месте, пройти перекличку.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Если покинуть здание невозможно, займите положение вдоль капительной стены в классе или коридоре.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Помните, что первые толчки самые сильные (от 5 до 40 секунд). После чего может наступить временное затишье, а потом новый толчок.</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 по указанию руководителей школы, осуществляющих массовую эвакуацию обучающихся из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Помните, что ваши родители будут эвакуироваться из зоны бедствия на своих предприятиях и своими силами.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11. После прибытия на место эвакуации пройдите регистрацию, для того чтобы родители и родственники могли отыскать вас.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После получения сигнала тревоги немедленно организуйте эвакуацию учащихся из здания школы. Взять классный журнал и через запасный выход покинуть здание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Постройте обучающихся в безопасном месте, сделайте перекличку и доложите о присутствующих и отсутствующих.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Если здание покинуть невозможно (при сильных толчках), построить обучающихся вдоль капитальной стены, в углах, дверных проёмах.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Эвакуируйтесь из здания только после разрешения администрации школы по обследованным безопасным выходам.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Эвакуацию обучающихся из здания школы осуществляет учитель- предметник, ведущий урок.</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необходимости эвакуации из зоны бедствия передать обучающихся классному руководителю, а при его отсутствии взять функции классного руководителя на себя.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После регистрации обучающихся проведите с ними инструктаж во время передвижения и эвакуируйтесь вместе с обучающимися класса в безопасную зону.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Прибыв на место эвакуации, проведите перерегистрацию обучающихся, доложите о прибывших.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Организуйте проживание обучающихся, помня о том, что каждый учитель несёт ответственность за жизнь и здоровье обучающихся, находящихся с ним в опасной и безопасной зоне.</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8</w:t>
      </w:r>
      <w:r w:rsidR="00F316B7" w:rsidRPr="00F316B7">
        <w:rPr>
          <w:rFonts w:ascii="Times New Roman" w:eastAsia="Times New Roman" w:hAnsi="Times New Roman" w:cs="Times New Roman"/>
          <w:b/>
          <w:bCs/>
          <w:color w:val="111111"/>
          <w:sz w:val="24"/>
          <w:szCs w:val="24"/>
          <w:lang w:eastAsia="ru-RU"/>
        </w:rPr>
        <w:t>. Наводнение. Алгоритм действий при поступлении сообщения о</w:t>
      </w:r>
    </w:p>
    <w:p w:rsidR="00F316B7" w:rsidRPr="00F316B7" w:rsidRDefault="00F316B7" w:rsidP="00A13855">
      <w:pPr>
        <w:spacing w:before="150" w:after="180" w:line="240" w:lineRule="auto"/>
        <w:jc w:val="center"/>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наводнении и начале эвакуации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Отключите газ, электричество, электроприборы.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3. Покиньте опасную зону пешком или на транспорте, захватить с собой документы, ценности, необходимые вещи и запас продуктов.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Если не смогли эвакуироваться, то при опасном повышении уровня воды поднимитесь на чердак или на крышу дома, подавать сигналы бедствия.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5. При подходе спасателей на </w:t>
      </w:r>
      <w:proofErr w:type="spellStart"/>
      <w:r w:rsidRPr="00F316B7">
        <w:rPr>
          <w:rFonts w:ascii="Times New Roman" w:eastAsia="Times New Roman" w:hAnsi="Times New Roman" w:cs="Times New Roman"/>
          <w:color w:val="111111"/>
          <w:sz w:val="24"/>
          <w:szCs w:val="24"/>
          <w:lang w:eastAsia="ru-RU"/>
        </w:rPr>
        <w:t>плавсредстве</w:t>
      </w:r>
      <w:proofErr w:type="spellEnd"/>
      <w:r w:rsidRPr="00F316B7">
        <w:rPr>
          <w:rFonts w:ascii="Times New Roman" w:eastAsia="Times New Roman" w:hAnsi="Times New Roman" w:cs="Times New Roman"/>
          <w:color w:val="111111"/>
          <w:sz w:val="24"/>
          <w:szCs w:val="24"/>
          <w:lang w:eastAsia="ru-RU"/>
        </w:rPr>
        <w:t xml:space="preserve"> переходите в него с соблюдением правил предосторожности и неукоснительно соблюдайте требования спасателей.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массовой эвакуации из опасной зоны пройдите регистрацию на сборно- эвакуационном пункте.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 возможности телефонной связи сообщите родителям о местонахождении.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 прибытии на место эвакуации пройдите повторную регистрацию, для того чтобы родители могли найти вас.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внезапном затоплении школы возьмите журнал и переведите детей в безопасное место: верхние этажи, крышу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Посчитайте количество детей и доложите администрации.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Не допускайте массовой паники школьников.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При эвакуации в безопасное место соблюдайте вместе с учениками правила предосторожности при переходе на спасательное средство.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По прибытии в безопасную зону проведите регистрацию обучающихся, окажите им помощь в обустройстве, помня о том, что учитель несёт ответственность за жизнь и здоровье детей в опасной и безопасной зоне, пока они находятся рядом с ним.</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9</w:t>
      </w:r>
      <w:r w:rsidR="00F316B7" w:rsidRPr="00F316B7">
        <w:rPr>
          <w:rFonts w:ascii="Times New Roman" w:eastAsia="Times New Roman" w:hAnsi="Times New Roman" w:cs="Times New Roman"/>
          <w:b/>
          <w:bCs/>
          <w:color w:val="111111"/>
          <w:sz w:val="24"/>
          <w:szCs w:val="24"/>
          <w:lang w:eastAsia="ru-RU"/>
        </w:rPr>
        <w:t>. Ураган. Алгоритм действий людей в помещении при внезапном</w:t>
      </w:r>
    </w:p>
    <w:p w:rsidR="00F316B7" w:rsidRPr="00F316B7" w:rsidRDefault="00F316B7" w:rsidP="00A13855">
      <w:pPr>
        <w:spacing w:before="150" w:after="180" w:line="240" w:lineRule="auto"/>
        <w:jc w:val="center"/>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возникновении урагана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Отойти от окон, заняв места на партах возле стены или встав в нишах стен.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Можно перейти в глухие коридоры.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По окончании уроков, если ураган не стихает, старшеклассникам передвигаться домой группами, держась подальше от деревьев, рекламных щитов, линий электропередач. Обучающихся младших и средних классов вывозить на транспорте в сопровождении учителя или родителей. Одних детей не отпускать!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Если буря закончилась, соблюдайте меры предосторожности при возвращении домой. Не дотрагивайтесь до оборванных проводов.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Во время урагана соберите детей в безопасном месте, подальше от окон.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Не допускайте, чтобы дети самостоятельно покидали школу.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С обучающимися проведите инструктаж по правилам поведения во время урагана.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Обучающихся старших классов отпускать домой по месту проживания группами.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5. Обучающихся младших и средних классов доставлять домой на транспорте в сопровождении родителей или учителей.</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10</w:t>
      </w:r>
      <w:r w:rsidR="00F316B7" w:rsidRPr="00F316B7">
        <w:rPr>
          <w:rFonts w:ascii="Times New Roman" w:eastAsia="Times New Roman" w:hAnsi="Times New Roman" w:cs="Times New Roman"/>
          <w:b/>
          <w:bCs/>
          <w:color w:val="111111"/>
          <w:sz w:val="24"/>
          <w:szCs w:val="24"/>
          <w:lang w:eastAsia="ru-RU"/>
        </w:rPr>
        <w:t>. Алгоритм действий при ЧС техногенного характера. Пожары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оповещения при пожаре организованно выйти из школы, взяв необходимые вещи и одежду.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Не допускать паники и столпотворений на лестничных пролётах.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Выйти из школы по безопасным путям, указанным администрацией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При невозможности забрать верхнюю одежду из гардероба покидать школу без неё.</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По выходу из школы в тёплое время построиться для переклички, в холодное и зимнее время укрыться в подъездах близлежащих домов, в детских садах.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оповещения о пожаре в школе немедленно организовать детей для эвакуации из здания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Взять классный журнал и вместе с детьми покинуть по безопасным выходам здание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В тёплое время года эвакуироваться без верхней одежды в безопасное место, подальше от горящего здания, сделать перекличку.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Во время передвижения пресекать возможные столпотворения и панику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После эвакуации из здания школы в зимнее время найти детей, которые укрылись в ближайших зданиях, и сделать перекличку.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В горящее здание школы не возвращаться. Это очень опасно!</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11</w:t>
      </w:r>
      <w:r w:rsidR="00F316B7" w:rsidRPr="00F316B7">
        <w:rPr>
          <w:rFonts w:ascii="Times New Roman" w:eastAsia="Times New Roman" w:hAnsi="Times New Roman" w:cs="Times New Roman"/>
          <w:b/>
          <w:bCs/>
          <w:color w:val="111111"/>
          <w:sz w:val="24"/>
          <w:szCs w:val="24"/>
          <w:lang w:eastAsia="ru-RU"/>
        </w:rPr>
        <w:t>. Аварии с выбросом опасных химических веществ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После получения сигнала тревоги с сообщениями о выбросе в атмосферу опасного химического вещества не покидать здание школы до приказа администрации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Закрыть окна, форточки.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Перед выходом из здания школы максимально защитите кожные покровы (лицо, руки и др. части тела).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5. Эвакуироваться быстро, но без паники.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Слушать указания учителя о дальнейших действиях.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При передвижении по зараженной территории необходимо соблюдать следующие правила: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передвигаться быстро, но не бежать; стараться не поднимать пыли;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обходить стороной туманно подобные образования;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касаться окружающих предметов, ни к чему не прислоняться;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наступать на капли жидкости или порошкообразные россыпи;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снимать средств индивидуальной защиты до соответствующих распоряжений.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 прибытии в безопасную зону необходимо пройти регистрацию и санитарную обработку.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тревоги с сообщением о выбросе в атмосферу опасного химического вещества закрыть все окна и форточки в школе.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Обеспечить обучающихся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Организовать детей для выхода из помещения и передвижения к месту эвакуации. Взять классный журнал.</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Провести инструктаж: передвигаться по зараженной местности перпендикулярно направлению ветра.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Эвакуироваться вместе с детьми в безопасную зону.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По прибытии в район размещения провести регистрацию детей.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Организовать санитарную обработку и размещение детей.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родителей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Помните о том, что эвакуация детей в безопасную зону лучше проходит коллективно.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Изготовьте подручные средства индивидуальной защиты из плотной ткани для себя и ваших детей.</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lastRenderedPageBreak/>
        <w:t>12</w:t>
      </w:r>
      <w:r w:rsidR="00F316B7" w:rsidRPr="00F316B7">
        <w:rPr>
          <w:rFonts w:ascii="Times New Roman" w:eastAsia="Times New Roman" w:hAnsi="Times New Roman" w:cs="Times New Roman"/>
          <w:b/>
          <w:bCs/>
          <w:color w:val="111111"/>
          <w:sz w:val="24"/>
          <w:szCs w:val="24"/>
          <w:lang w:eastAsia="ru-RU"/>
        </w:rPr>
        <w:t>. Аварии с выбросом радиоактивных веществ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обучающихся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Занять место вдали от окон.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Закрыть все форточки.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Подготовиться к организованной эвакуации. Не паниковать, слушать указания учителя.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После выхода из школы на заражённую территорию необходимо соблюдать следующие правила: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снимать на открытой местности средства индивидуальной защиты;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избегать поднимания пыли при передвижении;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без надобности не садиться и не прикасаться к посторонним предметам;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пить, не принимать пищу, не курить;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периодически обтирать открытые участки тела тряпочкой или носовым платком.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Прибыв в район размещения, эвакуированным необходимо зарегистрироваться.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Пройти полную санитарную обработку.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Промыть глаза чистой водой, прополоскать рот и горло.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учителей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Закрыть форточки в классе. Отсадить детей от окон.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Подготовиться к организованной эвакуации. Взять классный журнал.</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Провести инструктаж по безопасному передвижению по заражённой местности.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Прибыв на предписанный сборно-эвакуационный пункт, необходимо зарегистрироваться.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Эвакуироваться вместе с детьми в безопасную зону.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 прибытии в район размещения провести регистрацию детей.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Организовать санитарную обработку и размещение.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Для родителей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Помните о том, что эвакуация в безопасную зону лучше проводится коллективно.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Если вы не работаете или находитесь в это время дома, подготовьте всё необходимое и эвакуируйтесь вместе с детьми по месту проживания или с коллективом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3. При наличии личного транспорта можете с разрешения администрации забрать детей и передвигаться к месту дислокации самостоятельно.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Изготовьте подручные средства индивидуальной защиты из плотной ткани для себя и ваших детей.</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13</w:t>
      </w:r>
      <w:r w:rsidR="00F316B7" w:rsidRPr="00F316B7">
        <w:rPr>
          <w:rFonts w:ascii="Times New Roman" w:eastAsia="Times New Roman" w:hAnsi="Times New Roman" w:cs="Times New Roman"/>
          <w:b/>
          <w:bCs/>
          <w:color w:val="111111"/>
          <w:sz w:val="24"/>
          <w:szCs w:val="24"/>
          <w:lang w:eastAsia="ru-RU"/>
        </w:rPr>
        <w:t>. Мероприятия по эвакуации из помещений УО при ЧС.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здание школы!»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Эвакуируются все обучающиеся, в том числе находящиеся на экзаменах и все сотрудники.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Преподавателям в начале занятий, после проверки по классному журналу присутствующих и отсутствующих, доводить до сведения обучающихся номер запасного выхода, через который производится эвакуация из данного класса (кабинета).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Преподаватель руководит эвакуацией: осуществляет организованный проход обучающихся в колонне по 2 через соответствующий выход.</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эвакуации обучающиеся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После проверки по журналу наличия обучающихся преподаватель докладывает начальнику штаба ГО учреждения о списочном составе группы, количестве в строю, об отсутствующих и причинах отсутствия.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Начальник штаба ГО докладывает директору учреждения - начальнику ГО объекта о результатах эвакуации.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14</w:t>
      </w:r>
      <w:r w:rsidR="00F316B7" w:rsidRPr="00F316B7">
        <w:rPr>
          <w:rFonts w:ascii="Times New Roman" w:eastAsia="Times New Roman" w:hAnsi="Times New Roman" w:cs="Times New Roman"/>
          <w:b/>
          <w:bCs/>
          <w:color w:val="111111"/>
          <w:sz w:val="24"/>
          <w:szCs w:val="24"/>
          <w:lang w:eastAsia="ru-RU"/>
        </w:rPr>
        <w:t>. Обязанности охраны в УО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Принимая смену очередной охранник (сторож) обязан:</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уточнить обстановку на охраняемом объекте у сменяемого сотрудника охраны, наличие и характер замечаний в адрес л/с предыдущей смены;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произвести осмотр объекта снаружи и изнутри.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В ходе несения службы охранник (сторож) обязан обеспечить: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контроль за соблюдением внутри объектового порядка, мер безопасности и пропускного режима внутри здания;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сохранность и целостность имущества и помещений, сданных под охрану.</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Контроль осуществляется путем визуального наблюдения и прослушивания с места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несения службы и в процессе обхода объекта. Порядок и периодичность обхода объекта согласовывается с администрацией объекта.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 </w:t>
      </w:r>
      <w:proofErr w:type="gramStart"/>
      <w:r w:rsidRPr="00F316B7">
        <w:rPr>
          <w:rFonts w:ascii="Times New Roman" w:eastAsia="Times New Roman" w:hAnsi="Times New Roman" w:cs="Times New Roman"/>
          <w:color w:val="111111"/>
          <w:sz w:val="24"/>
          <w:szCs w:val="24"/>
          <w:lang w:eastAsia="ru-RU"/>
        </w:rPr>
        <w:t>В свой работе</w:t>
      </w:r>
      <w:proofErr w:type="gramEnd"/>
      <w:r w:rsidRPr="00F316B7">
        <w:rPr>
          <w:rFonts w:ascii="Times New Roman" w:eastAsia="Times New Roman" w:hAnsi="Times New Roman" w:cs="Times New Roman"/>
          <w:color w:val="111111"/>
          <w:sz w:val="24"/>
          <w:szCs w:val="24"/>
          <w:lang w:eastAsia="ru-RU"/>
        </w:rPr>
        <w:t xml:space="preserve">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Не допускать проникновения (проход, проезд) на объект посторонних лиц и автотранспорта.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b/>
          <w:bCs/>
          <w:color w:val="111111"/>
          <w:sz w:val="24"/>
          <w:szCs w:val="24"/>
          <w:lang w:eastAsia="ru-RU"/>
        </w:rPr>
        <w:t>Действия охранника при возникновении нештатных ситуаций.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а) При обнаружении взрывоопасных предметов (взрывных устройств) охраннику необходимо: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2. ни в коем случае не нарушать целостность обнаруженных предметов (не вскрывать, не перемещать их);</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зафиксировать время обнаружения находки, другие обстоятельства произошедшего;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следует быстро определить зону опасности и обеспечить ее изоляцию (ограждение), не допускать в нее людей и транспорт;</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необходимости, следует срочно принять меры к эвакуации людей по безопасному маршруту (в безопасное место);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w:t>
      </w:r>
      <w:proofErr w:type="gramStart"/>
      <w:r w:rsidRPr="00F316B7">
        <w:rPr>
          <w:rFonts w:ascii="Times New Roman" w:eastAsia="Times New Roman" w:hAnsi="Times New Roman" w:cs="Times New Roman"/>
          <w:color w:val="111111"/>
          <w:sz w:val="24"/>
          <w:szCs w:val="24"/>
          <w:lang w:eastAsia="ru-RU"/>
        </w:rPr>
        <w:t>посторонних лиц</w:t>
      </w:r>
      <w:proofErr w:type="gramEnd"/>
      <w:r w:rsidRPr="00F316B7">
        <w:rPr>
          <w:rFonts w:ascii="Times New Roman" w:eastAsia="Times New Roman" w:hAnsi="Times New Roman" w:cs="Times New Roman"/>
          <w:color w:val="111111"/>
          <w:sz w:val="24"/>
          <w:szCs w:val="24"/>
          <w:lang w:eastAsia="ru-RU"/>
        </w:rPr>
        <w:t xml:space="preserve"> не имеющих отношения к устранению угрозы.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б) При угрозе нападения (нападении):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зафиксировать внешние приметы нападающих, их вооружение, одежду, отличительные черты лица, средства передвижения и др. особенности;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МВД и руководству объекта;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принять меры по охране места происшествия для сохранения следов и вещественных доказательств.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в) при захвате людей на объекте (всего объекта) в заложники: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Если захват произошел:</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на совершение необходимых действий для оказания помощи себе, другим, сходить в туалет и т. п., спрашивайте разрешения;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лечь на пол лицом вниз, не делать движений, перемещений, голову закрыть руками, посоветовать это сделать другим;</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11) ни в коем случае не бегите навстречу сотрудникам спецслужб или не убегайте от них, т. к. они могут принять вас за преступника;</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Arial" w:eastAsia="Times New Roman" w:hAnsi="Arial" w:cs="Arial"/>
          <w:i/>
          <w:iCs/>
          <w:color w:val="111111"/>
          <w:sz w:val="24"/>
          <w:szCs w:val="24"/>
          <w:lang w:eastAsia="ru-RU"/>
        </w:rPr>
        <w:t>г) В случае пожара или аварийной ситуации на объекте: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не подвергать опасности здоровье и жизнь людей;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6) о ликвидации пожара или аварийных ситуаций доложить оперативному дежурному.</w:t>
      </w:r>
    </w:p>
    <w:p w:rsidR="00F316B7" w:rsidRPr="00F316B7" w:rsidRDefault="00A13855" w:rsidP="00A13855">
      <w:pPr>
        <w:spacing w:before="150" w:after="18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4"/>
          <w:szCs w:val="24"/>
          <w:lang w:eastAsia="ru-RU"/>
        </w:rPr>
        <w:t>15</w:t>
      </w:r>
      <w:r w:rsidR="00F316B7" w:rsidRPr="00F316B7">
        <w:rPr>
          <w:rFonts w:ascii="Times New Roman" w:eastAsia="Times New Roman" w:hAnsi="Times New Roman" w:cs="Times New Roman"/>
          <w:b/>
          <w:bCs/>
          <w:color w:val="111111"/>
          <w:sz w:val="24"/>
          <w:szCs w:val="24"/>
          <w:lang w:eastAsia="ru-RU"/>
        </w:rPr>
        <w:t>. Инструкция о пропускном и внутри объектовом режиме УО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 Пропускать в здание УО сотрудников только по документу, удостоверяющему личность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3. При пропуске на территорию УО автотранспортных средств, проверять соответствующие документы и характер ввозимых грузов</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lastRenderedPageBreak/>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7. В остальное время суток входные двери должны находиться в запертом состоянии и открываться охранником по звонку прибывшего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8. После окончания рабочего дня регулярно обходить и проверять внутренние помещения УО и каждые два часа обходить территорию УО</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9. Обращать внимание на посторонние и подозрительные предметы</w:t>
      </w:r>
    </w:p>
    <w:p w:rsidR="00F316B7" w:rsidRPr="00F316B7" w:rsidRDefault="00F316B7" w:rsidP="00F316B7">
      <w:pPr>
        <w:spacing w:before="150" w:after="180" w:line="240" w:lineRule="auto"/>
        <w:jc w:val="both"/>
        <w:rPr>
          <w:rFonts w:ascii="Tahoma" w:eastAsia="Times New Roman" w:hAnsi="Tahoma" w:cs="Tahoma"/>
          <w:color w:val="111111"/>
          <w:sz w:val="18"/>
          <w:szCs w:val="18"/>
          <w:lang w:eastAsia="ru-RU"/>
        </w:rPr>
      </w:pPr>
      <w:r w:rsidRPr="00F316B7">
        <w:rPr>
          <w:rFonts w:ascii="Times New Roman" w:eastAsia="Times New Roman" w:hAnsi="Times New Roman" w:cs="Times New Roman"/>
          <w:color w:val="111111"/>
          <w:sz w:val="24"/>
          <w:szCs w:val="24"/>
          <w:lang w:eastAsia="ru-RU"/>
        </w:rPr>
        <w:t>10. Обо всех обнаруженных нарушениях немедленно докладывать руководителю учреждения.</w:t>
      </w:r>
    </w:p>
    <w:p w:rsidR="00592A53" w:rsidRDefault="00592A53"/>
    <w:sectPr w:rsidR="00592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CE"/>
    <w:rsid w:val="003F64CE"/>
    <w:rsid w:val="00592A53"/>
    <w:rsid w:val="00A13855"/>
    <w:rsid w:val="00BD79E4"/>
    <w:rsid w:val="00C22933"/>
    <w:rsid w:val="00F3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B8A7B-285A-4DFB-A7CF-FE3F0618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1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6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16B7"/>
    <w:rPr>
      <w:color w:val="0000FF"/>
      <w:u w:val="single"/>
    </w:rPr>
  </w:style>
  <w:style w:type="paragraph" w:styleId="a4">
    <w:name w:val="Normal (Web)"/>
    <w:basedOn w:val="a"/>
    <w:uiPriority w:val="99"/>
    <w:semiHidden/>
    <w:unhideWhenUsed/>
    <w:rsid w:val="00F3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16B7"/>
    <w:rPr>
      <w:b/>
      <w:bCs/>
    </w:rPr>
  </w:style>
  <w:style w:type="character" w:styleId="a6">
    <w:name w:val="Emphasis"/>
    <w:basedOn w:val="a0"/>
    <w:uiPriority w:val="20"/>
    <w:qFormat/>
    <w:rsid w:val="00F316B7"/>
    <w:rPr>
      <w:i/>
      <w:iCs/>
    </w:rPr>
  </w:style>
  <w:style w:type="paragraph" w:styleId="a7">
    <w:name w:val="Plain Text"/>
    <w:basedOn w:val="a"/>
    <w:link w:val="a8"/>
    <w:rsid w:val="00BD79E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BD79E4"/>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88705">
      <w:bodyDiv w:val="1"/>
      <w:marLeft w:val="0"/>
      <w:marRight w:val="0"/>
      <w:marTop w:val="0"/>
      <w:marBottom w:val="0"/>
      <w:divBdr>
        <w:top w:val="none" w:sz="0" w:space="0" w:color="auto"/>
        <w:left w:val="none" w:sz="0" w:space="0" w:color="auto"/>
        <w:bottom w:val="none" w:sz="0" w:space="0" w:color="auto"/>
        <w:right w:val="none" w:sz="0" w:space="0" w:color="auto"/>
      </w:divBdr>
      <w:divsChild>
        <w:div w:id="1664359522">
          <w:marLeft w:val="0"/>
          <w:marRight w:val="0"/>
          <w:marTop w:val="0"/>
          <w:marBottom w:val="0"/>
          <w:divBdr>
            <w:top w:val="none" w:sz="0" w:space="0" w:color="auto"/>
            <w:left w:val="none" w:sz="0" w:space="0" w:color="auto"/>
            <w:bottom w:val="none" w:sz="0" w:space="0" w:color="auto"/>
            <w:right w:val="none" w:sz="0" w:space="0" w:color="auto"/>
          </w:divBdr>
        </w:div>
        <w:div w:id="1584997333">
          <w:marLeft w:val="0"/>
          <w:marRight w:val="0"/>
          <w:marTop w:val="0"/>
          <w:marBottom w:val="0"/>
          <w:divBdr>
            <w:top w:val="none" w:sz="0" w:space="0" w:color="auto"/>
            <w:left w:val="none" w:sz="0" w:space="0" w:color="auto"/>
            <w:bottom w:val="none" w:sz="0" w:space="0" w:color="auto"/>
            <w:right w:val="none" w:sz="0" w:space="0" w:color="auto"/>
          </w:divBdr>
          <w:divsChild>
            <w:div w:id="1805612388">
              <w:marLeft w:val="0"/>
              <w:marRight w:val="0"/>
              <w:marTop w:val="0"/>
              <w:marBottom w:val="0"/>
              <w:divBdr>
                <w:top w:val="none" w:sz="0" w:space="0" w:color="auto"/>
                <w:left w:val="none" w:sz="0" w:space="0" w:color="auto"/>
                <w:bottom w:val="none" w:sz="0" w:space="0" w:color="auto"/>
                <w:right w:val="none" w:sz="0" w:space="0" w:color="auto"/>
              </w:divBdr>
            </w:div>
            <w:div w:id="838882659">
              <w:marLeft w:val="0"/>
              <w:marRight w:val="0"/>
              <w:marTop w:val="0"/>
              <w:marBottom w:val="0"/>
              <w:divBdr>
                <w:top w:val="none" w:sz="0" w:space="0" w:color="auto"/>
                <w:left w:val="none" w:sz="0" w:space="0" w:color="auto"/>
                <w:bottom w:val="none" w:sz="0" w:space="0" w:color="auto"/>
                <w:right w:val="none" w:sz="0" w:space="0" w:color="auto"/>
              </w:divBdr>
            </w:div>
          </w:divsChild>
        </w:div>
        <w:div w:id="94839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4843</Words>
  <Characters>27606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4</cp:revision>
  <cp:lastPrinted>2022-01-27T09:50:00Z</cp:lastPrinted>
  <dcterms:created xsi:type="dcterms:W3CDTF">2022-01-27T09:51:00Z</dcterms:created>
  <dcterms:modified xsi:type="dcterms:W3CDTF">2023-01-27T05:43:00Z</dcterms:modified>
</cp:coreProperties>
</file>